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Baskerville" w:cs="Baskerville" w:hAnsi="Baskerville" w:eastAsia="Baskerville"/>
          <w:outline w:val="0"/>
          <w:color w:val="489bc9"/>
          <w:sz w:val="24"/>
          <w:szCs w:val="24"/>
          <w14:textFill>
            <w14:solidFill>
              <w14:srgbClr w14:val="499BC9"/>
            </w14:solidFill>
          </w14:textFill>
        </w:rPr>
      </w:pPr>
    </w:p>
    <w:p>
      <w:pPr>
        <w:pStyle w:val="Body"/>
        <w:spacing w:line="360" w:lineRule="auto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Introduction:  I.  The _____________________________ of the Teen Years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We need to help _______________________ and _________________________ our youth for the great things that God intends for their lives.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Challenges should only be seen in light of their corresponding level of ____________________________.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 xml:space="preserve">A. 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The Potential for Great ________________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Teens still ______________________ that God can do great and mighty things.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____________________ the son of Jesse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~ </w:t>
      </w:r>
      <w:r>
        <w:rPr>
          <w:rFonts w:ascii="Century Gothic" w:hAnsi="Century Gothic"/>
          <w:i w:val="1"/>
          <w:iCs w:val="1"/>
          <w:outline w:val="0"/>
          <w:color w:val="7f7f7f"/>
          <w:sz w:val="24"/>
          <w:szCs w:val="24"/>
          <w:rtl w:val="0"/>
          <w:lang w:val="en-US"/>
          <w14:textFill>
            <w14:solidFill>
              <w14:srgbClr w14:val="7F7F7F"/>
            </w14:solidFill>
          </w14:textFill>
        </w:rPr>
        <w:t>I Samuel 16:18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David was simply a ___________________ teenager who is developing in maturity and in a ________________ with God.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 xml:space="preserve">The thing that set David apart was his incredible __________________. 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i w:val="1"/>
          <w:iCs w:val="1"/>
          <w:sz w:val="24"/>
          <w:szCs w:val="24"/>
        </w:rPr>
      </w:pPr>
      <w:r>
        <w:rPr>
          <w:rFonts w:ascii="Century Gothic" w:cs="Century Gothic" w:hAnsi="Century Gothic" w:eastAsia="Century Gothic"/>
          <w:i w:val="1"/>
          <w:iCs w:val="1"/>
          <w:sz w:val="24"/>
          <w:szCs w:val="24"/>
          <w:rtl w:val="0"/>
          <w:lang w:val="en-US"/>
        </w:rPr>
        <w:tab/>
        <w:t>~ I Samuel 17:37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i w:val="1"/>
          <w:iCs w:val="1"/>
          <w:sz w:val="24"/>
          <w:szCs w:val="24"/>
        </w:rPr>
      </w:pPr>
      <w:r>
        <w:rPr>
          <w:rFonts w:ascii="Century Gothic" w:cs="Century Gothic" w:hAnsi="Century Gothic" w:eastAsia="Century Gothic"/>
          <w:i w:val="1"/>
          <w:iCs w:val="1"/>
          <w:sz w:val="24"/>
          <w:szCs w:val="24"/>
          <w:rtl w:val="0"/>
          <w:lang w:val="en-US"/>
        </w:rPr>
        <w:tab/>
        <w:t>~ I Samuel 17:45-47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outline w:val="0"/>
          <w:color w:val="797979"/>
          <w:sz w:val="24"/>
          <w:szCs w:val="24"/>
          <w14:textFill>
            <w14:solidFill>
              <w14:srgbClr w14:val="797979"/>
            </w14:solidFill>
          </w14:textFill>
        </w:rPr>
      </w:pPr>
      <w:r>
        <w:rPr>
          <w:rFonts w:ascii="Century Gothic" w:hAnsi="Century Gothic"/>
          <w:outline w:val="0"/>
          <w:color w:val="797979"/>
          <w:sz w:val="24"/>
          <w:szCs w:val="24"/>
          <w:rtl w:val="0"/>
          <w:lang w:val="en-US"/>
          <w14:textFill>
            <w14:solidFill>
              <w14:srgbClr w14:val="797979"/>
            </w14:solidFill>
          </w14:textFill>
        </w:rPr>
        <w:t>The potential for great faith is one of the greatest _______________ of the teen years.  Help your ________________ take advantage of it.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B.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 The Potential for Keen _____________________________ 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Teens make ____________________ that will affect their lives well into adulthood.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 xml:space="preserve">Help your kids develop a sense of purpose _________________ by teaching them good and Godly things from the _______________________ of ages.  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 xml:space="preserve">__________________________ 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~ </w:t>
      </w:r>
      <w:r>
        <w:rPr>
          <w:rFonts w:ascii="Century Gothic" w:hAnsi="Century Gothic"/>
          <w:i w:val="1"/>
          <w:iCs w:val="1"/>
          <w:outline w:val="0"/>
          <w:color w:val="7f7f7f"/>
          <w:sz w:val="24"/>
          <w:szCs w:val="24"/>
          <w:rtl w:val="0"/>
          <w:lang w:val="en-US"/>
          <w14:textFill>
            <w14:solidFill>
              <w14:srgbClr w14:val="7F7F7F"/>
            </w14:solidFill>
          </w14:textFill>
        </w:rPr>
        <w:t>Daniel 1:8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Without purpose decisions, that cause purposed living, a teenager will make one of the greatest mistakes</w:t>
      </w:r>
      <w:r>
        <w:rPr>
          <w:rFonts w:ascii="Century Gothic" w:hAnsi="Century Gothic" w:hint="default"/>
          <w:sz w:val="24"/>
          <w:szCs w:val="24"/>
          <w:rtl w:val="0"/>
          <w:lang w:val="en-US"/>
        </w:rPr>
        <w:t>—</w:t>
      </w:r>
      <w:r>
        <w:rPr>
          <w:rFonts w:ascii="Century Gothic" w:hAnsi="Century Gothic"/>
          <w:sz w:val="24"/>
          <w:szCs w:val="24"/>
          <w:rtl w:val="0"/>
          <w:lang w:val="en-US"/>
        </w:rPr>
        <w:t>______________________ _________________.</w:t>
      </w:r>
    </w:p>
    <w:p>
      <w:pPr>
        <w:pStyle w:val="Body"/>
        <w:spacing w:line="360" w:lineRule="auto"/>
      </w:pPr>
      <w:r>
        <w:rPr>
          <w:rFonts w:ascii="Century Gothic" w:hAnsi="Century Gothic"/>
          <w:outline w:val="0"/>
          <w:color w:val="797979"/>
          <w:sz w:val="24"/>
          <w:szCs w:val="24"/>
          <w:rtl w:val="0"/>
          <w:lang w:val="en-US"/>
          <w14:textFill>
            <w14:solidFill>
              <w14:srgbClr w14:val="797979"/>
            </w14:solidFill>
          </w14:textFill>
        </w:rPr>
        <w:t>As you walk through the teen years with your children, help them see these years as having great opportunities for developing ____________________ and making __________________________ that will shape their future for Good.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Baskervil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rFonts w:ascii="Century Gothic" w:cs="Century Gothic" w:hAnsi="Century Gothic" w:eastAsia="Century Gothic"/>
      </w:rPr>
    </w:pPr>
    <w:r>
      <w:rPr>
        <w:rFonts w:ascii="Century Gothic" w:hAnsi="Century Gothic"/>
        <w:rtl w:val="0"/>
        <w:lang w:val="en-US"/>
      </w:rPr>
      <w:t>Wednesday, April 5, 2023</w:t>
    </w:r>
  </w:p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rFonts w:ascii="Century Gothic" w:cs="Century Gothic" w:hAnsi="Century Gothic" w:eastAsia="Century Gothic"/>
      </w:rPr>
    </w:pPr>
    <w:r>
      <w:rPr>
        <w:rFonts w:ascii="Century Gothic" w:hAnsi="Century Gothic"/>
        <w:rtl w:val="0"/>
        <w:lang w:val="en-US"/>
      </w:rPr>
      <w:t>Making Home Work Series</w:t>
    </w:r>
  </w:p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Style w:val="Underline"/>
        <w:rFonts w:ascii="Century Gothic" w:hAnsi="Century Gothic"/>
        <w:rtl w:val="0"/>
        <w:lang w:val="en-US"/>
      </w:rPr>
      <w:t>11 - Navigating the Teen Years</w:t>
    </w:r>
    <w:r>
      <w:rPr>
        <w:rFonts w:ascii="Century Gothic" w:hAnsi="Century Gothic"/>
        <w:rtl w:val="0"/>
        <w:lang w:val="en-US"/>
      </w:rPr>
      <w:t xml:space="preserve">  </w:t>
    </w:r>
    <w:r>
      <w:rPr>
        <w:rStyle w:val="Italic"/>
        <w:rFonts w:ascii="Century Gothic" w:hAnsi="Century Gothic"/>
        <w:rtl w:val="0"/>
        <w:lang w:val="en-US"/>
      </w:rPr>
      <w:t>I Timothy 4:12</w:t>
    </w:r>
    <w:r>
      <w:rPr>
        <w:rFonts w:ascii="Baskerville" w:cs="Arial Unicode MS" w:hAnsi="Baskerville" w:eastAsia="Arial Unicode MS"/>
        <w:b w:val="0"/>
        <w:bCs w:val="0"/>
        <w:i w:val="0"/>
        <w:iCs w:val="0"/>
        <w:rtl w:val="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Underline">
    <w:name w:val="Underline"/>
    <w:rPr>
      <w:u w:val="single"/>
      <w:lang w:val="en-US"/>
    </w:rPr>
  </w:style>
  <w:style w:type="character" w:styleId="Italic">
    <w:name w:val="Italic"/>
    <w:rPr>
      <w:i w:val="1"/>
      <w:iCs w:val="1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